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FA" w:rsidRPr="005440E5" w:rsidRDefault="004752FA" w:rsidP="00BA6E0E">
      <w:pPr>
        <w:spacing w:before="6"/>
        <w:rPr>
          <w:rFonts w:ascii="Trebuchet MS" w:eastAsia="Times New Roman" w:hAnsi="Trebuchet MS" w:cs="Times New Roman"/>
          <w:sz w:val="18"/>
          <w:szCs w:val="18"/>
          <w:lang w:val="ro-RO"/>
        </w:rPr>
      </w:pPr>
    </w:p>
    <w:p w:rsidR="004752FA" w:rsidRPr="00131244" w:rsidRDefault="00131244" w:rsidP="00BA6E0E">
      <w:pPr>
        <w:spacing w:before="64"/>
        <w:ind w:left="1"/>
        <w:jc w:val="center"/>
        <w:rPr>
          <w:rFonts w:ascii="Trebuchet MS" w:eastAsia="Trebuchet MS" w:hAnsi="Trebuchet MS" w:cs="Trebuchet MS"/>
          <w:sz w:val="24"/>
          <w:szCs w:val="24"/>
          <w:lang w:val="ro-RO"/>
        </w:rPr>
      </w:pPr>
      <w:r w:rsidRPr="00131244">
        <w:rPr>
          <w:rFonts w:ascii="Trebuchet MS" w:hAnsi="Trebuchet MS"/>
          <w:b/>
          <w:spacing w:val="-1"/>
          <w:sz w:val="24"/>
          <w:szCs w:val="24"/>
          <w:lang w:val="ro-RO"/>
        </w:rPr>
        <w:t>Comunicat</w:t>
      </w:r>
      <w:r w:rsidRPr="00131244">
        <w:rPr>
          <w:rFonts w:ascii="Trebuchet MS" w:hAnsi="Trebuchet MS"/>
          <w:b/>
          <w:spacing w:val="-2"/>
          <w:sz w:val="24"/>
          <w:szCs w:val="24"/>
          <w:lang w:val="ro-RO"/>
        </w:rPr>
        <w:t xml:space="preserve"> </w:t>
      </w:r>
      <w:r w:rsidRPr="00131244">
        <w:rPr>
          <w:rFonts w:ascii="Trebuchet MS" w:hAnsi="Trebuchet MS"/>
          <w:b/>
          <w:sz w:val="24"/>
          <w:szCs w:val="24"/>
          <w:lang w:val="ro-RO"/>
        </w:rPr>
        <w:t>de</w:t>
      </w:r>
      <w:r w:rsidRPr="00131244">
        <w:rPr>
          <w:rFonts w:ascii="Trebuchet MS" w:hAnsi="Trebuchet MS"/>
          <w:b/>
          <w:spacing w:val="-1"/>
          <w:sz w:val="24"/>
          <w:szCs w:val="24"/>
          <w:lang w:val="ro-RO"/>
        </w:rPr>
        <w:t xml:space="preserve"> presă</w:t>
      </w:r>
    </w:p>
    <w:p w:rsidR="004752FA" w:rsidRPr="00131244" w:rsidRDefault="00131244" w:rsidP="00BA6E0E">
      <w:pPr>
        <w:pStyle w:val="BodyText"/>
        <w:spacing w:before="185"/>
        <w:ind w:left="119" w:firstLine="1478"/>
        <w:rPr>
          <w:lang w:val="ro-RO"/>
        </w:rPr>
      </w:pPr>
      <w:r w:rsidRPr="00131244">
        <w:rPr>
          <w:color w:val="0102B1"/>
          <w:spacing w:val="-1"/>
          <w:lang w:val="ro-RO"/>
        </w:rPr>
        <w:t>„PNRR:</w:t>
      </w:r>
      <w:r w:rsidRPr="00131244">
        <w:rPr>
          <w:color w:val="0102B1"/>
          <w:lang w:val="ro-RO"/>
        </w:rPr>
        <w:t xml:space="preserve"> </w:t>
      </w:r>
      <w:r w:rsidRPr="00131244">
        <w:rPr>
          <w:color w:val="0102B1"/>
          <w:spacing w:val="-1"/>
          <w:lang w:val="ro-RO"/>
        </w:rPr>
        <w:t>Fonduri</w:t>
      </w:r>
      <w:r w:rsidRPr="00131244">
        <w:rPr>
          <w:color w:val="0102B1"/>
          <w:lang w:val="ro-RO"/>
        </w:rPr>
        <w:t xml:space="preserve"> </w:t>
      </w:r>
      <w:r w:rsidRPr="00131244">
        <w:rPr>
          <w:color w:val="0102B1"/>
          <w:spacing w:val="-1"/>
          <w:lang w:val="ro-RO"/>
        </w:rPr>
        <w:t>pentru</w:t>
      </w:r>
      <w:r w:rsidRPr="00131244">
        <w:rPr>
          <w:color w:val="0102B1"/>
          <w:spacing w:val="-2"/>
          <w:lang w:val="ro-RO"/>
        </w:rPr>
        <w:t xml:space="preserve"> </w:t>
      </w:r>
      <w:r w:rsidRPr="00131244">
        <w:rPr>
          <w:color w:val="0102B1"/>
          <w:spacing w:val="-1"/>
          <w:lang w:val="ro-RO"/>
        </w:rPr>
        <w:t>România</w:t>
      </w:r>
      <w:r w:rsidRPr="00131244">
        <w:rPr>
          <w:color w:val="0102B1"/>
          <w:lang w:val="ro-RO"/>
        </w:rPr>
        <w:t xml:space="preserve"> </w:t>
      </w:r>
      <w:r w:rsidRPr="00131244">
        <w:rPr>
          <w:color w:val="0102B1"/>
          <w:spacing w:val="-1"/>
          <w:lang w:val="ro-RO"/>
        </w:rPr>
        <w:t>modernă</w:t>
      </w:r>
      <w:r w:rsidRPr="00131244">
        <w:rPr>
          <w:color w:val="0102B1"/>
          <w:lang w:val="ro-RO"/>
        </w:rPr>
        <w:t xml:space="preserve"> și </w:t>
      </w:r>
      <w:r w:rsidRPr="00131244">
        <w:rPr>
          <w:color w:val="0102B1"/>
          <w:spacing w:val="-1"/>
          <w:lang w:val="ro-RO"/>
        </w:rPr>
        <w:t>reformată!”</w:t>
      </w:r>
    </w:p>
    <w:p w:rsidR="004752FA" w:rsidRPr="00131244" w:rsidRDefault="004752FA" w:rsidP="00BA6E0E">
      <w:pPr>
        <w:spacing w:before="9"/>
        <w:rPr>
          <w:rFonts w:ascii="Trebuchet MS" w:eastAsia="Trebuchet MS" w:hAnsi="Trebuchet MS" w:cs="Trebuchet MS"/>
          <w:sz w:val="24"/>
          <w:szCs w:val="24"/>
          <w:lang w:val="ro-RO"/>
        </w:rPr>
      </w:pP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131244">
        <w:rPr>
          <w:rFonts w:ascii="Trebuchet MS" w:hAnsi="Trebuchet MS"/>
          <w:b/>
          <w:bCs/>
          <w:sz w:val="24"/>
          <w:szCs w:val="24"/>
          <w:lang w:val="ro-RO"/>
        </w:rPr>
        <w:t>UAT COMUNA ADUNAȚII-COPĂCENI</w:t>
      </w:r>
      <w:r w:rsidRPr="00131244">
        <w:rPr>
          <w:rFonts w:ascii="Trebuchet MS" w:hAnsi="Trebuchet MS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z w:val="24"/>
          <w:szCs w:val="24"/>
          <w:lang w:val="ro-RO"/>
        </w:rPr>
        <w:t>a</w:t>
      </w:r>
      <w:r w:rsidRPr="00131244">
        <w:rPr>
          <w:rFonts w:ascii="Trebuchet MS" w:eastAsia="Trebuchet MS" w:hAnsi="Trebuchet MS" w:cs="Trebuchet MS"/>
          <w:spacing w:val="32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z w:val="24"/>
          <w:szCs w:val="24"/>
          <w:lang w:val="ro-RO"/>
        </w:rPr>
        <w:t>semnat</w:t>
      </w:r>
      <w:r w:rsidRPr="00131244">
        <w:rPr>
          <w:rFonts w:ascii="Trebuchet MS" w:eastAsia="Trebuchet MS" w:hAnsi="Trebuchet MS" w:cs="Trebuchet MS"/>
          <w:spacing w:val="30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pacing w:val="-1"/>
          <w:sz w:val="24"/>
          <w:szCs w:val="24"/>
          <w:lang w:val="ro-RO"/>
        </w:rPr>
        <w:t>contractul</w:t>
      </w:r>
      <w:r w:rsidRPr="00131244">
        <w:rPr>
          <w:rFonts w:ascii="Trebuchet MS" w:eastAsia="Trebuchet MS" w:hAnsi="Trebuchet MS" w:cs="Trebuchet MS"/>
          <w:spacing w:val="31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z w:val="24"/>
          <w:szCs w:val="24"/>
          <w:lang w:val="ro-RO"/>
        </w:rPr>
        <w:t>de</w:t>
      </w:r>
      <w:r w:rsidRPr="00131244">
        <w:rPr>
          <w:rFonts w:ascii="Trebuchet MS" w:eastAsia="Trebuchet MS" w:hAnsi="Trebuchet MS" w:cs="Trebuchet MS"/>
          <w:spacing w:val="31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pacing w:val="-1"/>
          <w:sz w:val="24"/>
          <w:szCs w:val="24"/>
          <w:lang w:val="ro-RO"/>
        </w:rPr>
        <w:t>finanțare</w:t>
      </w:r>
      <w:r w:rsidRPr="00131244">
        <w:rPr>
          <w:rFonts w:ascii="Trebuchet MS" w:eastAsia="Trebuchet MS" w:hAnsi="Trebuchet MS" w:cs="Trebuchet MS"/>
          <w:spacing w:val="31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pacing w:val="-1"/>
          <w:sz w:val="24"/>
          <w:szCs w:val="24"/>
          <w:lang w:val="ro-RO"/>
        </w:rPr>
        <w:t>pentru</w:t>
      </w:r>
      <w:r w:rsidRPr="00131244">
        <w:rPr>
          <w:rFonts w:ascii="Trebuchet MS" w:eastAsia="Trebuchet MS" w:hAnsi="Trebuchet MS" w:cs="Trebuchet MS"/>
          <w:spacing w:val="79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pacing w:val="-1"/>
          <w:sz w:val="24"/>
          <w:szCs w:val="24"/>
          <w:lang w:val="ro-RO"/>
        </w:rPr>
        <w:t>implementarea</w:t>
      </w:r>
      <w:r w:rsidRPr="00131244">
        <w:rPr>
          <w:rFonts w:ascii="Trebuchet MS" w:eastAsia="Trebuchet MS" w:hAnsi="Trebuchet MS" w:cs="Trebuchet MS"/>
          <w:spacing w:val="66"/>
          <w:sz w:val="24"/>
          <w:szCs w:val="24"/>
          <w:lang w:val="ro-RO"/>
        </w:rPr>
        <w:t xml:space="preserve"> </w:t>
      </w:r>
      <w:r w:rsidRPr="00131244">
        <w:rPr>
          <w:rFonts w:ascii="Trebuchet MS" w:eastAsia="Trebuchet MS" w:hAnsi="Trebuchet MS" w:cs="Trebuchet MS"/>
          <w:spacing w:val="-1"/>
          <w:sz w:val="24"/>
          <w:szCs w:val="24"/>
          <w:lang w:val="ro-RO"/>
        </w:rPr>
        <w:t>proiectului</w:t>
      </w:r>
      <w:r w:rsidRPr="00131244">
        <w:rPr>
          <w:rFonts w:ascii="Trebuchet MS" w:hAnsi="Trebuchet MS"/>
          <w:sz w:val="24"/>
          <w:szCs w:val="24"/>
          <w:lang w:val="ro-RO"/>
        </w:rPr>
        <w:t xml:space="preserve"> „Dezvoltarea infrastructurii de transport verde-Amenajare piste pentru biciclete pe Șoseaua Giurgiului în comuna Adunații Copăceni, județul Giurgiu” cod proiect C10-I1.4-218, depus în cadrul PNRR/2022/C10/I.1.4 , Runda </w:t>
      </w:r>
      <w:r w:rsidRPr="00131244">
        <w:rPr>
          <w:rFonts w:ascii="Trebuchet MS" w:hAnsi="Trebuchet MS"/>
          <w:color w:val="000000" w:themeColor="text1"/>
          <w:sz w:val="24"/>
          <w:szCs w:val="24"/>
          <w:lang w:val="ro-RO"/>
        </w:rPr>
        <w:t>1–Apel comun destinat unităților administrativ teritoriale și subdiviziunilor municipiului București de pe tot teritoriul României având ca obiectiv transformarea durabilă urbană și rurală prin utilizarea soluțiilor verzi.</w:t>
      </w: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color w:val="FF0000"/>
          <w:sz w:val="24"/>
          <w:szCs w:val="24"/>
          <w:lang w:val="ro-RO"/>
        </w:rPr>
      </w:pP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sz w:val="24"/>
          <w:szCs w:val="24"/>
          <w:lang w:val="ro-RO"/>
        </w:rPr>
        <w:t xml:space="preserve"> Proiectul este finanțat prin </w:t>
      </w:r>
      <w:r w:rsidRPr="00131244">
        <w:rPr>
          <w:rFonts w:ascii="Trebuchet MS" w:hAnsi="Trebuchet MS"/>
          <w:b/>
          <w:i/>
          <w:spacing w:val="-1"/>
          <w:sz w:val="24"/>
          <w:szCs w:val="24"/>
          <w:lang w:val="ro-RO"/>
        </w:rPr>
        <w:t>Planul</w:t>
      </w:r>
      <w:r w:rsidRPr="00131244">
        <w:rPr>
          <w:rFonts w:ascii="Trebuchet MS" w:hAnsi="Trebuchet MS"/>
          <w:b/>
          <w:i/>
          <w:spacing w:val="26"/>
          <w:sz w:val="24"/>
          <w:szCs w:val="24"/>
          <w:lang w:val="ro-RO"/>
        </w:rPr>
        <w:t xml:space="preserve"> </w:t>
      </w:r>
      <w:r w:rsidRPr="00131244">
        <w:rPr>
          <w:rFonts w:ascii="Trebuchet MS" w:hAnsi="Trebuchet MS"/>
          <w:b/>
          <w:i/>
          <w:spacing w:val="-1"/>
          <w:sz w:val="24"/>
          <w:szCs w:val="24"/>
          <w:lang w:val="ro-RO"/>
        </w:rPr>
        <w:t>Național</w:t>
      </w:r>
      <w:r w:rsidRPr="00131244">
        <w:rPr>
          <w:rFonts w:ascii="Trebuchet MS" w:hAnsi="Trebuchet MS"/>
          <w:b/>
          <w:i/>
          <w:spacing w:val="26"/>
          <w:sz w:val="24"/>
          <w:szCs w:val="24"/>
          <w:lang w:val="ro-RO"/>
        </w:rPr>
        <w:t xml:space="preserve"> </w:t>
      </w:r>
      <w:r w:rsidRPr="00131244">
        <w:rPr>
          <w:rFonts w:ascii="Trebuchet MS" w:hAnsi="Trebuchet MS"/>
          <w:b/>
          <w:i/>
          <w:spacing w:val="-1"/>
          <w:sz w:val="24"/>
          <w:szCs w:val="24"/>
          <w:lang w:val="ro-RO"/>
        </w:rPr>
        <w:t>de</w:t>
      </w:r>
      <w:r w:rsidRPr="00131244">
        <w:rPr>
          <w:rFonts w:ascii="Trebuchet MS" w:hAnsi="Trebuchet MS"/>
          <w:b/>
          <w:i/>
          <w:spacing w:val="28"/>
          <w:sz w:val="24"/>
          <w:szCs w:val="24"/>
          <w:lang w:val="ro-RO"/>
        </w:rPr>
        <w:t xml:space="preserve"> </w:t>
      </w:r>
      <w:r w:rsidRPr="00131244">
        <w:rPr>
          <w:rFonts w:ascii="Trebuchet MS" w:hAnsi="Trebuchet MS"/>
          <w:b/>
          <w:i/>
          <w:spacing w:val="-1"/>
          <w:sz w:val="24"/>
          <w:szCs w:val="24"/>
          <w:lang w:val="ro-RO"/>
        </w:rPr>
        <w:t>Redresare</w:t>
      </w:r>
      <w:r w:rsidRPr="00131244">
        <w:rPr>
          <w:rFonts w:ascii="Trebuchet MS" w:hAnsi="Trebuchet MS"/>
          <w:b/>
          <w:i/>
          <w:spacing w:val="25"/>
          <w:sz w:val="24"/>
          <w:szCs w:val="24"/>
          <w:lang w:val="ro-RO"/>
        </w:rPr>
        <w:t xml:space="preserve"> </w:t>
      </w:r>
      <w:r w:rsidRPr="00131244">
        <w:rPr>
          <w:rFonts w:ascii="Trebuchet MS" w:hAnsi="Trebuchet MS"/>
          <w:b/>
          <w:i/>
          <w:sz w:val="24"/>
          <w:szCs w:val="24"/>
          <w:lang w:val="ro-RO"/>
        </w:rPr>
        <w:t>și</w:t>
      </w:r>
      <w:r w:rsidRPr="00131244">
        <w:rPr>
          <w:rFonts w:ascii="Trebuchet MS" w:hAnsi="Trebuchet MS"/>
          <w:b/>
          <w:i/>
          <w:spacing w:val="29"/>
          <w:sz w:val="24"/>
          <w:szCs w:val="24"/>
          <w:lang w:val="ro-RO"/>
        </w:rPr>
        <w:t xml:space="preserve"> </w:t>
      </w:r>
      <w:r w:rsidRPr="00131244">
        <w:rPr>
          <w:rFonts w:ascii="Trebuchet MS" w:hAnsi="Trebuchet MS"/>
          <w:b/>
          <w:i/>
          <w:spacing w:val="-1"/>
          <w:sz w:val="24"/>
          <w:szCs w:val="24"/>
          <w:lang w:val="ro-RO"/>
        </w:rPr>
        <w:t>Reziliență</w:t>
      </w:r>
      <w:r w:rsidRPr="00131244">
        <w:rPr>
          <w:rFonts w:ascii="Trebuchet MS" w:hAnsi="Trebuchet MS"/>
          <w:b/>
          <w:i/>
          <w:spacing w:val="25"/>
          <w:sz w:val="24"/>
          <w:szCs w:val="24"/>
          <w:lang w:val="ro-RO"/>
        </w:rPr>
        <w:t xml:space="preserve"> </w:t>
      </w:r>
      <w:r w:rsidRPr="00131244">
        <w:rPr>
          <w:rFonts w:ascii="Trebuchet MS" w:hAnsi="Trebuchet MS"/>
          <w:b/>
          <w:i/>
          <w:spacing w:val="-1"/>
          <w:sz w:val="24"/>
          <w:szCs w:val="24"/>
          <w:lang w:val="ro-RO"/>
        </w:rPr>
        <w:t>(PNRR)</w:t>
      </w:r>
      <w:r w:rsidRPr="00131244">
        <w:rPr>
          <w:rFonts w:ascii="Trebuchet MS" w:hAnsi="Trebuchet MS"/>
          <w:sz w:val="24"/>
          <w:szCs w:val="24"/>
          <w:lang w:val="ro-RO"/>
        </w:rPr>
        <w:t>, Componenta C10: Fondul local, în cadrul Investiției I.1 Mobilitate urbană durabilă - Subinvestițiile I.1.4 -Asigurarea infrastructurii pentru transportul verde – piste pentru biciclete la nivel local/metropolitan și I.1.3-Asigurarea infrastructurii pentru transportul verde-puncte de reîncărcare vehicule electrice.</w:t>
      </w: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sz w:val="24"/>
          <w:szCs w:val="24"/>
          <w:lang w:val="ro-RO"/>
        </w:rPr>
        <w:t>Valoare totală a contractului de finanțare este de 2.093.104,51 lei, din care valoare nerambursabilă finanțată din PNRR este 1.758.911,35 lei.</w:t>
      </w:r>
    </w:p>
    <w:p w:rsidR="00AD7D48" w:rsidRPr="00131244" w:rsidRDefault="00AD7D48" w:rsidP="00BA6E0E">
      <w:pPr>
        <w:jc w:val="both"/>
        <w:rPr>
          <w:rFonts w:ascii="Trebuchet MS" w:hAnsi="Trebuchet MS"/>
          <w:sz w:val="24"/>
          <w:szCs w:val="24"/>
          <w:lang w:val="ro-RO"/>
        </w:rPr>
      </w:pP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sz w:val="24"/>
          <w:szCs w:val="24"/>
          <w:lang w:val="ro-RO"/>
        </w:rPr>
        <w:t>Obiectivele generale ale proiectului - asigurarea infrastructurii pentru transport verde-piste pentru biciclete, respectiv amenajare Pistă/Culoar pentru biciclete cu o lățime a benzii de 1,5 m, inclusiv marcajul de delimitare în lungime de 6.20 km si doua stații (4 puncte)  de reîncarcare mașini electrice.</w:t>
      </w: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sz w:val="24"/>
          <w:szCs w:val="24"/>
          <w:lang w:val="ro-RO"/>
        </w:rPr>
        <w:t xml:space="preserve"> Obiectivele specifice ale investiției:</w:t>
      </w:r>
    </w:p>
    <w:p w:rsidR="00AD7D48" w:rsidRPr="00131244" w:rsidRDefault="00AD7D48" w:rsidP="00BA6E0E">
      <w:pPr>
        <w:jc w:val="both"/>
        <w:rPr>
          <w:rFonts w:ascii="Trebuchet MS" w:hAnsi="Trebuchet MS"/>
          <w:color w:val="FF0000"/>
          <w:sz w:val="24"/>
          <w:szCs w:val="24"/>
          <w:lang w:val="ro-RO"/>
        </w:rPr>
      </w:pPr>
      <w:r w:rsidRPr="00131244">
        <w:rPr>
          <w:rFonts w:ascii="Trebuchet MS" w:hAnsi="Trebuchet MS"/>
          <w:color w:val="FF0000"/>
          <w:sz w:val="24"/>
          <w:szCs w:val="24"/>
          <w:lang w:val="ro-RO"/>
        </w:rPr>
        <w:t xml:space="preserve">• </w:t>
      </w:r>
      <w:r w:rsidRPr="00131244">
        <w:rPr>
          <w:rFonts w:ascii="Trebuchet MS" w:hAnsi="Trebuchet MS"/>
          <w:sz w:val="24"/>
          <w:szCs w:val="24"/>
          <w:lang w:val="ro-RO"/>
        </w:rPr>
        <w:t xml:space="preserve">îmbunătățirea condițiilor de mobilitate urbană </w:t>
      </w:r>
    </w:p>
    <w:p w:rsidR="00AD7D48" w:rsidRPr="00131244" w:rsidRDefault="00AD7D48" w:rsidP="00BA6E0E">
      <w:pPr>
        <w:jc w:val="both"/>
        <w:rPr>
          <w:rFonts w:ascii="Trebuchet MS" w:hAnsi="Trebuchet MS"/>
          <w:color w:val="FF0000"/>
          <w:sz w:val="24"/>
          <w:szCs w:val="24"/>
          <w:lang w:val="ro-RO"/>
        </w:rPr>
      </w:pPr>
      <w:r w:rsidRPr="00131244">
        <w:rPr>
          <w:rFonts w:ascii="Trebuchet MS" w:hAnsi="Trebuchet MS"/>
          <w:color w:val="FF0000"/>
          <w:sz w:val="24"/>
          <w:szCs w:val="24"/>
          <w:lang w:val="ro-RO"/>
        </w:rPr>
        <w:t xml:space="preserve">• </w:t>
      </w:r>
      <w:r w:rsidRPr="00131244">
        <w:rPr>
          <w:rFonts w:ascii="Trebuchet MS" w:hAnsi="Trebuchet MS"/>
          <w:sz w:val="24"/>
          <w:szCs w:val="24"/>
          <w:lang w:val="ro-RO"/>
        </w:rPr>
        <w:t>reducerea emisiilor de gaze cu efect de seră generate de transporturi</w:t>
      </w:r>
    </w:p>
    <w:p w:rsidR="00AD7D48" w:rsidRPr="00131244" w:rsidRDefault="00AD7D48" w:rsidP="00BA6E0E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color w:val="FF0000"/>
          <w:sz w:val="24"/>
          <w:szCs w:val="24"/>
          <w:lang w:val="ro-RO"/>
        </w:rPr>
        <w:t xml:space="preserve">• </w:t>
      </w:r>
      <w:r w:rsidRPr="00131244">
        <w:rPr>
          <w:rFonts w:ascii="Trebuchet MS" w:hAnsi="Trebuchet MS"/>
          <w:sz w:val="24"/>
          <w:szCs w:val="24"/>
          <w:lang w:val="ro-RO"/>
        </w:rPr>
        <w:t>sporirea siguranței rutiere în zonele urbane</w:t>
      </w:r>
    </w:p>
    <w:p w:rsidR="00AD7D48" w:rsidRPr="00131244" w:rsidRDefault="00AD7D48" w:rsidP="00BA6E0E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sz w:val="24"/>
          <w:szCs w:val="24"/>
          <w:lang w:val="ro-RO"/>
        </w:rPr>
        <w:tab/>
      </w:r>
    </w:p>
    <w:p w:rsidR="00AD7D48" w:rsidRPr="00131244" w:rsidRDefault="00AD7D48" w:rsidP="00BA6E0E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sz w:val="24"/>
          <w:szCs w:val="24"/>
          <w:lang w:val="ro-RO"/>
        </w:rPr>
        <w:tab/>
        <w:t xml:space="preserve">Beneficiarii investiției prin acest nou proiect sunt </w:t>
      </w:r>
      <w:r w:rsidR="008625A8" w:rsidRPr="00131244">
        <w:rPr>
          <w:rFonts w:ascii="Trebuchet MS" w:hAnsi="Trebuchet MS"/>
          <w:sz w:val="24"/>
          <w:szCs w:val="24"/>
          <w:lang w:val="ro-RO"/>
        </w:rPr>
        <w:t>locuitorii Comunei Adunații</w:t>
      </w:r>
      <w:r w:rsidR="00131244">
        <w:rPr>
          <w:rFonts w:ascii="Trebuchet MS" w:hAnsi="Trebuchet MS"/>
          <w:sz w:val="24"/>
          <w:szCs w:val="24"/>
          <w:lang w:val="ro-RO"/>
        </w:rPr>
        <w:t xml:space="preserve"> </w:t>
      </w:r>
      <w:r w:rsidR="008625A8" w:rsidRPr="00131244">
        <w:rPr>
          <w:rFonts w:ascii="Trebuchet MS" w:hAnsi="Trebuchet MS"/>
          <w:sz w:val="24"/>
          <w:szCs w:val="24"/>
          <w:lang w:val="ro-RO"/>
        </w:rPr>
        <w:t>C</w:t>
      </w:r>
      <w:r w:rsidR="00BD5D35" w:rsidRPr="00131244">
        <w:rPr>
          <w:rFonts w:ascii="Trebuchet MS" w:hAnsi="Trebuchet MS"/>
          <w:sz w:val="24"/>
          <w:szCs w:val="24"/>
          <w:lang w:val="ro-RO"/>
        </w:rPr>
        <w:t>opăceni</w:t>
      </w:r>
      <w:r w:rsidR="00BA6E0E" w:rsidRPr="00131244">
        <w:rPr>
          <w:rFonts w:ascii="Trebuchet MS" w:hAnsi="Trebuchet MS"/>
          <w:sz w:val="24"/>
          <w:szCs w:val="24"/>
          <w:lang w:val="ro-RO"/>
        </w:rPr>
        <w:t>.</w:t>
      </w:r>
    </w:p>
    <w:p w:rsidR="00AD7D48" w:rsidRPr="00131244" w:rsidRDefault="00AD7D48" w:rsidP="00BA6E0E">
      <w:pPr>
        <w:jc w:val="both"/>
        <w:rPr>
          <w:rFonts w:ascii="Trebuchet MS" w:hAnsi="Trebuchet MS"/>
          <w:color w:val="FF0000"/>
          <w:sz w:val="24"/>
          <w:szCs w:val="24"/>
          <w:lang w:val="ro-RO"/>
        </w:rPr>
      </w:pPr>
    </w:p>
    <w:p w:rsidR="00AD7D48" w:rsidRPr="00131244" w:rsidRDefault="00AD7D48" w:rsidP="00BA6E0E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131244">
        <w:rPr>
          <w:rFonts w:ascii="Trebuchet MS" w:hAnsi="Trebuchet MS"/>
          <w:sz w:val="24"/>
          <w:szCs w:val="24"/>
          <w:lang w:val="ro-RO"/>
        </w:rPr>
        <w:t>Durata proiectului este de 40 de luni, perioada de implementare a acestuia realizându-se în intervalul februarie 2023 - mai 2026.</w:t>
      </w:r>
    </w:p>
    <w:p w:rsidR="004752FA" w:rsidRPr="005440E5" w:rsidRDefault="004752FA" w:rsidP="00BA6E0E">
      <w:pPr>
        <w:jc w:val="both"/>
        <w:rPr>
          <w:rFonts w:ascii="Trebuchet MS" w:hAnsi="Trebuchet MS"/>
          <w:lang w:val="ro-RO"/>
        </w:rPr>
      </w:pPr>
    </w:p>
    <w:p w:rsidR="00BA6E0E" w:rsidRPr="005440E5" w:rsidRDefault="00BA6E0E" w:rsidP="00BA6E0E">
      <w:pPr>
        <w:jc w:val="both"/>
        <w:rPr>
          <w:rFonts w:ascii="Trebuchet MS" w:hAnsi="Trebuchet MS"/>
          <w:lang w:val="ro-RO"/>
        </w:rPr>
      </w:pPr>
    </w:p>
    <w:p w:rsidR="00BA6E0E" w:rsidRPr="005440E5" w:rsidRDefault="00BA6E0E" w:rsidP="00BA6E0E">
      <w:pPr>
        <w:jc w:val="both"/>
        <w:rPr>
          <w:rFonts w:ascii="Trebuchet MS" w:hAnsi="Trebuchet MS"/>
          <w:lang w:val="ro-RO"/>
        </w:rPr>
      </w:pPr>
    </w:p>
    <w:p w:rsidR="00BA6E0E" w:rsidRPr="005440E5" w:rsidRDefault="006B56D7" w:rsidP="00BA6E0E">
      <w:pPr>
        <w:jc w:val="both"/>
        <w:rPr>
          <w:rFonts w:ascii="Trebuchet MS" w:hAnsi="Trebuchet MS"/>
          <w:lang w:val="ro-RO"/>
        </w:rPr>
      </w:pPr>
      <w:r w:rsidRPr="006B56D7">
        <w:rPr>
          <w:rFonts w:ascii="Trebuchet MS" w:hAnsi="Trebuchet MS"/>
          <w:lang w:val="ro-RO"/>
        </w:rPr>
        <w:t>Date de contact beneficiar: PRIMARIA COMUNEI ADUNATII COPACENI, JUDETUL GIURGIU, C.I.F.: 5246171, Str. Soseaua Giurgiului nr. 120, judetul Giurgiu, cod postal 087005 , România Tel.: 0246282176/0246282176; email: contact@primariaadunatiicopaceni.ro .</w:t>
      </w:r>
    </w:p>
    <w:p w:rsidR="00BA6E0E" w:rsidRPr="005440E5" w:rsidRDefault="00BA6E0E" w:rsidP="00BA6E0E">
      <w:pPr>
        <w:jc w:val="both"/>
        <w:rPr>
          <w:rFonts w:ascii="Trebuchet MS" w:hAnsi="Trebuchet MS"/>
          <w:lang w:val="ro-RO"/>
        </w:rPr>
      </w:pPr>
    </w:p>
    <w:p w:rsidR="00BA6E0E" w:rsidRPr="005440E5" w:rsidRDefault="00BA6E0E" w:rsidP="00BA6E0E">
      <w:pPr>
        <w:jc w:val="both"/>
        <w:rPr>
          <w:rFonts w:ascii="Trebuchet MS" w:hAnsi="Trebuchet MS"/>
          <w:lang w:val="ro-RO"/>
        </w:rPr>
      </w:pPr>
    </w:p>
    <w:p w:rsidR="00BA6E0E" w:rsidRPr="005440E5" w:rsidRDefault="00BA6E0E" w:rsidP="00BA6E0E">
      <w:pPr>
        <w:jc w:val="both"/>
        <w:rPr>
          <w:rFonts w:ascii="Trebuchet MS" w:hAnsi="Trebuchet MS"/>
          <w:lang w:val="ro-RO"/>
        </w:rPr>
      </w:pPr>
    </w:p>
    <w:p w:rsidR="00BA6E0E" w:rsidRPr="005440E5" w:rsidRDefault="00BA6E0E" w:rsidP="00BA6E0E">
      <w:pPr>
        <w:jc w:val="both"/>
        <w:rPr>
          <w:rFonts w:ascii="Trebuchet MS" w:hAnsi="Trebuchet MS"/>
          <w:lang w:val="ro-RO"/>
        </w:rPr>
      </w:pPr>
    </w:p>
    <w:p w:rsidR="004752FA" w:rsidRPr="005440E5" w:rsidRDefault="00BA6E0E" w:rsidP="005722BB">
      <w:pPr>
        <w:spacing w:before="176"/>
        <w:ind w:left="100" w:right="120"/>
        <w:jc w:val="both"/>
        <w:rPr>
          <w:rFonts w:ascii="Trebuchet MS" w:eastAsia="Trebuchet MS" w:hAnsi="Trebuchet MS" w:cs="Trebuchet MS"/>
          <w:sz w:val="18"/>
          <w:szCs w:val="18"/>
          <w:lang w:val="ro-RO"/>
        </w:rPr>
      </w:pPr>
      <w:r w:rsidRPr="005440E5">
        <w:rPr>
          <w:rFonts w:ascii="Trebuchet MS" w:eastAsia="Trebuchet MS" w:hAnsi="Trebuchet MS" w:cs="Trebuchet MS"/>
          <w:i/>
          <w:color w:val="0102B1"/>
          <w:sz w:val="18"/>
          <w:szCs w:val="18"/>
          <w:lang w:val="ro-RO"/>
        </w:rPr>
        <w:t>„Conținutul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acestui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material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z w:val="18"/>
          <w:szCs w:val="18"/>
          <w:lang w:val="ro-RO"/>
        </w:rPr>
        <w:t>nu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reprezintă</w:t>
      </w:r>
      <w:r w:rsidRPr="005440E5">
        <w:rPr>
          <w:rFonts w:ascii="Trebuchet MS" w:eastAsia="Trebuchet MS" w:hAnsi="Trebuchet MS" w:cs="Trebuchet MS"/>
          <w:i/>
          <w:color w:val="0102B1"/>
          <w:spacing w:val="43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z w:val="18"/>
          <w:szCs w:val="18"/>
          <w:lang w:val="ro-RO"/>
        </w:rPr>
        <w:t>în</w:t>
      </w:r>
      <w:r w:rsidRPr="005440E5">
        <w:rPr>
          <w:rFonts w:ascii="Trebuchet MS" w:eastAsia="Trebuchet MS" w:hAnsi="Trebuchet MS" w:cs="Trebuchet MS"/>
          <w:i/>
          <w:color w:val="0102B1"/>
          <w:spacing w:val="45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mod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obligatoriu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z w:val="18"/>
          <w:szCs w:val="18"/>
          <w:lang w:val="ro-RO"/>
        </w:rPr>
        <w:t>poziția</w:t>
      </w:r>
      <w:r w:rsidRPr="005440E5">
        <w:rPr>
          <w:rFonts w:ascii="Trebuchet MS" w:eastAsia="Trebuchet MS" w:hAnsi="Trebuchet MS" w:cs="Trebuchet MS"/>
          <w:i/>
          <w:color w:val="0102B1"/>
          <w:spacing w:val="43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oficială</w:t>
      </w:r>
      <w:r w:rsidRPr="005440E5">
        <w:rPr>
          <w:rFonts w:ascii="Trebuchet MS" w:eastAsia="Trebuchet MS" w:hAnsi="Trebuchet MS" w:cs="Trebuchet MS"/>
          <w:i/>
          <w:color w:val="0102B1"/>
          <w:spacing w:val="43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z w:val="18"/>
          <w:szCs w:val="18"/>
          <w:lang w:val="ro-RO"/>
        </w:rPr>
        <w:t>a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z w:val="18"/>
          <w:szCs w:val="18"/>
          <w:lang w:val="ro-RO"/>
        </w:rPr>
        <w:t>Uniunii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Europene</w:t>
      </w:r>
      <w:r w:rsidRPr="005440E5">
        <w:rPr>
          <w:rFonts w:ascii="Trebuchet MS" w:eastAsia="Trebuchet MS" w:hAnsi="Trebuchet MS" w:cs="Trebuchet MS"/>
          <w:i/>
          <w:color w:val="0102B1"/>
          <w:spacing w:val="43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sau</w:t>
      </w:r>
      <w:r w:rsidRPr="005440E5">
        <w:rPr>
          <w:rFonts w:ascii="Trebuchet MS" w:eastAsia="Trebuchet MS" w:hAnsi="Trebuchet MS" w:cs="Trebuchet MS"/>
          <w:i/>
          <w:color w:val="0102B1"/>
          <w:spacing w:val="44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z w:val="18"/>
          <w:szCs w:val="18"/>
          <w:lang w:val="ro-RO"/>
        </w:rPr>
        <w:t>a</w:t>
      </w:r>
      <w:r w:rsidRPr="005440E5">
        <w:rPr>
          <w:rFonts w:ascii="Trebuchet MS" w:eastAsia="Trebuchet MS" w:hAnsi="Trebuchet MS" w:cs="Trebuchet MS"/>
          <w:i/>
          <w:color w:val="0102B1"/>
          <w:spacing w:val="71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Guvernului</w:t>
      </w:r>
      <w:r w:rsidRPr="005440E5">
        <w:rPr>
          <w:rFonts w:ascii="Trebuchet MS" w:eastAsia="Trebuchet MS" w:hAnsi="Trebuchet MS" w:cs="Trebuchet MS"/>
          <w:i/>
          <w:color w:val="0102B1"/>
          <w:spacing w:val="-2"/>
          <w:sz w:val="18"/>
          <w:szCs w:val="18"/>
          <w:lang w:val="ro-RO"/>
        </w:rPr>
        <w:t xml:space="preserve"> </w:t>
      </w:r>
      <w:r w:rsidRPr="005440E5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Români</w:t>
      </w:r>
      <w:r w:rsidR="005722BB">
        <w:rPr>
          <w:rFonts w:ascii="Trebuchet MS" w:eastAsia="Trebuchet MS" w:hAnsi="Trebuchet MS" w:cs="Trebuchet MS"/>
          <w:i/>
          <w:color w:val="0102B1"/>
          <w:spacing w:val="-1"/>
          <w:sz w:val="18"/>
          <w:szCs w:val="18"/>
          <w:lang w:val="ro-RO"/>
        </w:rPr>
        <w:t>ei</w:t>
      </w:r>
    </w:p>
    <w:sectPr w:rsidR="004752FA" w:rsidRPr="005440E5" w:rsidSect="00C839F1">
      <w:headerReference w:type="default" r:id="rId7"/>
      <w:footerReference w:type="default" r:id="rId8"/>
      <w:pgSz w:w="11910" w:h="16840"/>
      <w:pgMar w:top="1760" w:right="1320" w:bottom="1320" w:left="1340" w:header="708" w:footer="11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EB" w:rsidRDefault="00C063EB">
      <w:r>
        <w:separator/>
      </w:r>
    </w:p>
  </w:endnote>
  <w:endnote w:type="continuationSeparator" w:id="0">
    <w:p w:rsidR="00C063EB" w:rsidRDefault="00C0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FA" w:rsidRDefault="00A45CB0">
    <w:pPr>
      <w:spacing w:line="14" w:lineRule="auto"/>
      <w:rPr>
        <w:sz w:val="20"/>
        <w:szCs w:val="20"/>
      </w:rPr>
    </w:pPr>
    <w:r>
      <w:rPr>
        <w:noProof/>
        <w:lang w:val="ro-RO" w:eastAsia="ro-RO"/>
      </w:rPr>
      <w:drawing>
        <wp:anchor distT="0" distB="0" distL="114300" distR="114300" simplePos="0" relativeHeight="50331344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9829800</wp:posOffset>
          </wp:positionV>
          <wp:extent cx="5731510" cy="882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3D97" w:rsidRPr="00A83D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135.1pt;margin-top:782.7pt;width:325.3pt;height:13.5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" filled="f" stroked="f">
          <v:textbox inset="0,0,0,0">
            <w:txbxContent>
              <w:p w:rsidR="004752FA" w:rsidRDefault="00131244">
                <w:pPr>
                  <w:spacing w:line="255" w:lineRule="exact"/>
                  <w:ind w:left="2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>”PNRR.</w:t>
                </w:r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1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>Finanțat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z w:val="23"/>
                    <w:szCs w:val="23"/>
                  </w:rPr>
                  <w:t xml:space="preserve"> de</w:t>
                </w:r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3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>Uniunea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>Europeană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z w:val="23"/>
                    <w:szCs w:val="23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2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>UrmătoareaGenerațieUE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102B1"/>
                    <w:spacing w:val="-1"/>
                    <w:sz w:val="23"/>
                    <w:szCs w:val="23"/>
                  </w:rPr>
                  <w:t>”</w:t>
                </w:r>
              </w:p>
            </w:txbxContent>
          </v:textbox>
          <w10:wrap anchorx="page" anchory="page"/>
        </v:shape>
      </w:pict>
    </w:r>
    <w:r w:rsidR="00A83D97" w:rsidRPr="00A83D97">
      <w:rPr>
        <w:noProof/>
      </w:rPr>
      <w:pict>
        <v:shape id="Text Box 2" o:spid="_x0000_s1027" type="#_x0000_t202" style="position:absolute;margin-left:141.8pt;margin-top:796.35pt;width:92.85pt;height:11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" filled="f" stroked="f">
          <v:textbox inset="0,0,0,0">
            <w:txbxContent>
              <w:p w:rsidR="004752FA" w:rsidRDefault="00A83D9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hyperlink r:id="rId2">
                  <w:r w:rsidR="00131244">
                    <w:rPr>
                      <w:rFonts w:ascii="Calibri"/>
                      <w:color w:val="0102B1"/>
                      <w:spacing w:val="-1"/>
                      <w:sz w:val="18"/>
                      <w:u w:val="single" w:color="0102B1"/>
                    </w:rPr>
                    <w:t>https://mfe.gov.ro/pnrr/</w:t>
                  </w:r>
                </w:hyperlink>
              </w:p>
            </w:txbxContent>
          </v:textbox>
          <w10:wrap anchorx="page" anchory="page"/>
        </v:shape>
      </w:pict>
    </w:r>
    <w:r w:rsidR="00A83D97" w:rsidRPr="00A83D97">
      <w:rPr>
        <w:noProof/>
      </w:rPr>
      <w:pict>
        <v:shape id="Text Box 1" o:spid="_x0000_s1028" type="#_x0000_t202" style="position:absolute;margin-left:283.4pt;margin-top:796.35pt;width:153.95pt;height:11pt;z-index:-2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" filled="f" stroked="f">
          <v:textbox inset="0,0,0,0">
            <w:txbxContent>
              <w:p w:rsidR="004752FA" w:rsidRDefault="00A83D9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hyperlink r:id="rId3">
                  <w:r w:rsidR="00131244">
                    <w:rPr>
                      <w:rFonts w:ascii="Calibri"/>
                      <w:color w:val="0102B1"/>
                      <w:spacing w:val="-1"/>
                      <w:sz w:val="18"/>
                      <w:u w:val="single" w:color="0102B1"/>
                    </w:rPr>
                    <w:t>https://www.facebook.com/PNRROficial/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EB" w:rsidRDefault="00C063EB">
      <w:r>
        <w:separator/>
      </w:r>
    </w:p>
  </w:footnote>
  <w:footnote w:type="continuationSeparator" w:id="0">
    <w:p w:rsidR="00C063EB" w:rsidRDefault="00C06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FA" w:rsidRDefault="00A45CB0">
    <w:pPr>
      <w:spacing w:line="14" w:lineRule="auto"/>
      <w:rPr>
        <w:sz w:val="20"/>
        <w:szCs w:val="20"/>
      </w:rPr>
    </w:pPr>
    <w:r>
      <w:rPr>
        <w:noProof/>
        <w:lang w:val="ro-RO" w:eastAsia="ro-RO"/>
      </w:rPr>
      <w:drawing>
        <wp:anchor distT="0" distB="0" distL="114300" distR="114300" simplePos="0" relativeHeight="5033134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5713095" cy="6718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3F9"/>
    <w:multiLevelType w:val="hybridMultilevel"/>
    <w:tmpl w:val="AFC22218"/>
    <w:lvl w:ilvl="0" w:tplc="44249EE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4792426A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3C527AA0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CCD46FC4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4F0C19C8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807CB3E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28522CDC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50D8C772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11D6B7A0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52FA"/>
    <w:rsid w:val="00024228"/>
    <w:rsid w:val="00131244"/>
    <w:rsid w:val="004752FA"/>
    <w:rsid w:val="00490B50"/>
    <w:rsid w:val="00500D21"/>
    <w:rsid w:val="005440E5"/>
    <w:rsid w:val="005722BB"/>
    <w:rsid w:val="006B56D7"/>
    <w:rsid w:val="008250DC"/>
    <w:rsid w:val="008625A8"/>
    <w:rsid w:val="00A27068"/>
    <w:rsid w:val="00A45CB0"/>
    <w:rsid w:val="00A80236"/>
    <w:rsid w:val="00A83D97"/>
    <w:rsid w:val="00AD7D48"/>
    <w:rsid w:val="00AE25D7"/>
    <w:rsid w:val="00BA6E0E"/>
    <w:rsid w:val="00BD5D35"/>
    <w:rsid w:val="00C063EB"/>
    <w:rsid w:val="00C839F1"/>
    <w:rsid w:val="00CC400B"/>
    <w:rsid w:val="00DC0531"/>
    <w:rsid w:val="00EA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39F1"/>
    <w:pPr>
      <w:spacing w:before="21"/>
      <w:ind w:left="100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  <w:rsid w:val="00C839F1"/>
  </w:style>
  <w:style w:type="paragraph" w:customStyle="1" w:styleId="TableParagraph">
    <w:name w:val="Table Paragraph"/>
    <w:basedOn w:val="Normal"/>
    <w:uiPriority w:val="1"/>
    <w:qFormat/>
    <w:rsid w:val="00C839F1"/>
  </w:style>
  <w:style w:type="paragraph" w:styleId="Header">
    <w:name w:val="header"/>
    <w:basedOn w:val="Normal"/>
    <w:link w:val="HeaderChar"/>
    <w:uiPriority w:val="99"/>
    <w:semiHidden/>
    <w:unhideWhenUsed/>
    <w:rsid w:val="005722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2BB"/>
  </w:style>
  <w:style w:type="paragraph" w:styleId="Footer">
    <w:name w:val="footer"/>
    <w:basedOn w:val="Normal"/>
    <w:link w:val="FooterChar"/>
    <w:uiPriority w:val="99"/>
    <w:semiHidden/>
    <w:unhideWhenUsed/>
    <w:rsid w:val="005722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alexandrulazarec@gmail.com</dc:creator>
  <cp:lastModifiedBy>ldascalu</cp:lastModifiedBy>
  <cp:revision>2</cp:revision>
  <dcterms:created xsi:type="dcterms:W3CDTF">2023-02-06T11:48:00Z</dcterms:created>
  <dcterms:modified xsi:type="dcterms:W3CDTF">2023-02-06T11:48:00Z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2023-02-02T00:00:00Z</vt:filetime>
  </property>
</Properties>
</file>